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차량 운행일지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운행일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차량식별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운전자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운행목적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출발지침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도착지침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이동구간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특이사항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DEMO-CAR01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운전인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업무 방문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50000km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50030km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가상 사무실~가상 창고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>없음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업무용 차량의 세무상 인정 기준을 이 기록만으로 충족했다고 단정하지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운행일지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