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사고차량 수리비 견적 비교표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비교기준일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견적대상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안내금액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제외조건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추가질문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업체A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외장 부위 작업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180000원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추가 분해 후 안내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작업기간 문의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비교표는 수리 적정성·보험 보상 범위·사고 책임을 판단하지 않습니다. 사진만으로 작업을 결정하지 말고 전문 업체의 실제 확인을 받으며 가상 금액을 시세로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사고차량 수리비 견적 비교표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